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6298FA"/>
        <w:spacing w:line="0" w:lineRule="atLeast"/>
        <w:jc w:val="left"/>
        <w:rPr>
          <w:rFonts w:ascii="メイリオ" w:eastAsia="メイリオ" w:hAnsi="メイリオ" w:cs="ＭＳ Ｐゴシック"/>
          <w:color w:val="FFEF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b/>
          <w:bCs/>
          <w:color w:val="FFEF00"/>
          <w:kern w:val="0"/>
          <w:sz w:val="24"/>
          <w:szCs w:val="24"/>
        </w:rPr>
        <w:t>● </w:t>
      </w:r>
      <w:r w:rsidRPr="00E11DB1">
        <w:rPr>
          <w:rFonts w:ascii="メイリオ" w:eastAsia="メイリオ" w:hAnsi="メイリオ" w:cs="ＭＳ Ｐゴシック" w:hint="eastAsia"/>
          <w:b/>
          <w:bCs/>
          <w:color w:val="FFEF00"/>
          <w:kern w:val="0"/>
          <w:sz w:val="27"/>
          <w:szCs w:val="27"/>
        </w:rPr>
        <w:t>競技車両規則　（レースカーの規格、作り上げるときのルールです）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競技車両を作るにあたっては、全員が守らなければらない「統一レギュレーション」と、部門（クラス）によって異なる「クラス別レギュレーション」の２つの車両規則があります。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480" w:lineRule="atLeast"/>
        <w:jc w:val="left"/>
        <w:rPr>
          <w:rFonts w:ascii="メイリオ" w:eastAsia="メイリオ" w:hAnsi="メイリオ" w:cs="ＭＳ Ｐゴシック"/>
          <w:color w:val="2D46FC"/>
          <w:kern w:val="0"/>
          <w:sz w:val="27"/>
          <w:szCs w:val="27"/>
        </w:rPr>
      </w:pPr>
      <w:r w:rsidRPr="00E11DB1">
        <w:rPr>
          <w:rFonts w:ascii="メイリオ" w:eastAsia="メイリオ" w:hAnsi="メイリオ" w:cs="ＭＳ Ｐゴシック" w:hint="eastAsia"/>
          <w:color w:val="2D46FC"/>
          <w:kern w:val="0"/>
          <w:sz w:val="27"/>
          <w:szCs w:val="27"/>
        </w:rPr>
        <w:t xml:space="preserve">　● </w:t>
      </w:r>
      <w:r w:rsidRPr="00E11DB1">
        <w:rPr>
          <w:rFonts w:ascii="メイリオ" w:eastAsia="メイリオ" w:hAnsi="メイリオ" w:cs="ＭＳ Ｐゴシック" w:hint="eastAsia"/>
          <w:b/>
          <w:bCs/>
          <w:color w:val="2D46FC"/>
          <w:kern w:val="0"/>
          <w:sz w:val="27"/>
          <w:szCs w:val="27"/>
        </w:rPr>
        <w:t>統一レギュレーション202</w:t>
      </w:r>
      <w:r>
        <w:rPr>
          <w:rFonts w:ascii="メイリオ" w:eastAsia="メイリオ" w:hAnsi="メイリオ" w:cs="ＭＳ Ｐゴシック" w:hint="eastAsia"/>
          <w:b/>
          <w:bCs/>
          <w:color w:val="2D46FC"/>
          <w:kern w:val="0"/>
          <w:sz w:val="27"/>
          <w:szCs w:val="27"/>
        </w:rPr>
        <w:t>3</w:t>
      </w:r>
      <w:r w:rsidRPr="00E11DB1">
        <w:rPr>
          <w:rFonts w:ascii="メイリオ" w:eastAsia="メイリオ" w:hAnsi="メイリオ" w:cs="ＭＳ Ｐゴシック" w:hint="eastAsia"/>
          <w:b/>
          <w:bCs/>
          <w:color w:val="2D46FC"/>
          <w:kern w:val="0"/>
          <w:sz w:val="27"/>
          <w:szCs w:val="27"/>
        </w:rPr>
        <w:t>・・・これまでと変更ありません</w:t>
      </w:r>
    </w:p>
    <w:p w:rsidR="00E11DB1" w:rsidRPr="00E11DB1" w:rsidRDefault="00E11DB1" w:rsidP="00E11DB1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11DB1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 wp14:anchorId="6A32FF52" wp14:editId="4179CC06">
            <wp:extent cx="2257425" cy="2847975"/>
            <wp:effectExtent l="0" t="0" r="0" b="9525"/>
            <wp:docPr id="1" name="u59953_img" descr="https://scout-ib.net/images/%e3%82%b5%e3%82%a4%e3%82%ba%e8%a1%a8.png?crc=12486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9953_img" descr="https://scout-ib.net/images/%e3%82%b5%e3%82%a4%e3%82%ba%e8%a1%a8.png?crc=124865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CD7FB"/>
        <w:spacing w:line="375" w:lineRule="atLeast"/>
        <w:jc w:val="left"/>
        <w:rPr>
          <w:rFonts w:ascii="メイリオ" w:eastAsia="メイリオ" w:hAnsi="メイリオ" w:cs="Arial"/>
          <w:b/>
          <w:bCs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b/>
          <w:bCs/>
          <w:color w:val="000000"/>
          <w:kern w:val="0"/>
          <w:szCs w:val="21"/>
        </w:rPr>
        <w:t>※ゼッケン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CD7FB"/>
        <w:spacing w:line="255" w:lineRule="atLeast"/>
        <w:jc w:val="left"/>
        <w:rPr>
          <w:rFonts w:ascii="メイリオ" w:eastAsia="メイリオ" w:hAnsi="メイリオ" w:cs="Arial"/>
          <w:color w:val="000000"/>
          <w:kern w:val="0"/>
          <w:sz w:val="18"/>
          <w:szCs w:val="18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 w:val="18"/>
          <w:szCs w:val="18"/>
        </w:rPr>
        <w:t xml:space="preserve">　ゼッケンは、地区大会および県大会それぞれで大会本部が指定します。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CD7FB"/>
        <w:spacing w:line="255" w:lineRule="atLeast"/>
        <w:jc w:val="left"/>
        <w:rPr>
          <w:rFonts w:ascii="メイリオ" w:eastAsia="メイリオ" w:hAnsi="メイリオ" w:cs="Arial"/>
          <w:color w:val="000000"/>
          <w:kern w:val="0"/>
          <w:sz w:val="18"/>
          <w:szCs w:val="18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 w:val="18"/>
          <w:szCs w:val="18"/>
        </w:rPr>
        <w:t xml:space="preserve">　ゼッケンの大きさは、縦25mm･横30mmのシールで、車両の上部に貼ることとします。レースカーにはそのスペースを設けなければなりません。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CD7FB"/>
        <w:spacing w:line="255" w:lineRule="atLeast"/>
        <w:jc w:val="left"/>
        <w:rPr>
          <w:rFonts w:ascii="メイリオ" w:eastAsia="メイリオ" w:hAnsi="メイリオ" w:cs="Arial"/>
          <w:color w:val="000000"/>
          <w:kern w:val="0"/>
          <w:sz w:val="18"/>
          <w:szCs w:val="18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 w:val="18"/>
          <w:szCs w:val="18"/>
        </w:rPr>
        <w:t xml:space="preserve">　また、ゼッケンの色は、地区大会では任意とします。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CD7FB"/>
        <w:spacing w:line="255" w:lineRule="atLeast"/>
        <w:jc w:val="left"/>
        <w:rPr>
          <w:rFonts w:ascii="メイリオ" w:eastAsia="メイリオ" w:hAnsi="メイリオ" w:cs="Arial"/>
          <w:color w:val="000000"/>
          <w:kern w:val="0"/>
          <w:sz w:val="18"/>
          <w:szCs w:val="18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 w:val="18"/>
          <w:szCs w:val="18"/>
        </w:rPr>
        <w:t xml:space="preserve">　県大会では、Bクラスは水色、Cクラスはオレンジ、A位はピンクとします。</w:t>
      </w:r>
    </w:p>
    <w:p w:rsid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○車両の大きさ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・車幅　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100mm以内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（10cmを0.1mmでも超えたらだめです）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・車長　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200mm以内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（20cmを0.1mmでも超えたらだめです）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・車高　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150mm以内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（15cmを0.1mmでも超えたらだめです）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 ○車両の重さ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・車重　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500g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以内（ゼッケンやステッカーや塗装が完了し、車検を受けるときの車両重量が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　　　　　　　　　 500gを0.1gでも超えたらだめです）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lastRenderedPageBreak/>
        <w:t> ○走行関係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・車軸は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２本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、タイヤは</w:t>
      </w:r>
      <w:r w:rsidRPr="00E11DB1">
        <w:rPr>
          <w:rFonts w:ascii="メイリオ" w:eastAsia="メイリオ" w:hAnsi="メイリオ" w:cs="Arial" w:hint="eastAsia"/>
          <w:color w:val="D4145A"/>
          <w:kern w:val="0"/>
          <w:szCs w:val="21"/>
          <w:u w:val="single"/>
        </w:rPr>
        <w:t>４つ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とする（IB-GP2022から）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・最低地上高　</w:t>
      </w:r>
      <w:r w:rsidRPr="00E11DB1">
        <w:rPr>
          <w:rFonts w:ascii="メイリオ" w:eastAsia="メイリオ" w:hAnsi="メイリオ" w:cs="Arial" w:hint="eastAsia"/>
          <w:b/>
          <w:bCs/>
          <w:color w:val="DA291C"/>
          <w:kern w:val="0"/>
          <w:szCs w:val="21"/>
          <w:u w:val="single"/>
        </w:rPr>
        <w:t>10mm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以上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・左右のタイヤの内側の距離　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65mm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以上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 ○車両の材質、形状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・シャーシ（タイヤを取り付ける基礎部分）：</w:t>
      </w:r>
      <w:r w:rsidRPr="00E11DB1">
        <w:rPr>
          <w:rFonts w:ascii="メイリオ" w:eastAsia="メイリオ" w:hAnsi="メイリオ" w:cs="Arial" w:hint="eastAsia"/>
          <w:color w:val="DA291C"/>
          <w:kern w:val="0"/>
          <w:szCs w:val="21"/>
          <w:u w:val="single"/>
        </w:rPr>
        <w:t>木材に限る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。形状は自由（Aクラスを除く）。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・ボディ（シャーシの上に乗せる本体）のデザイン（形、色、材質）：自由。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・車体は、1つの木材を削り出す等加工しても、複数の部材・材料を接合させても可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・タイヤは、F1のように車体の外側でも、ツーリングカーのように車体の内側でも可。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・デザイン上必要と思うもの（ウイング、スポイラー等）は、レギュレーションの範囲内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　であれば可。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 ○県大会予選（地区大会）と県大会本戦の競技車両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　・県大会（本戦）には、県大会予選（地区大会）に出場した車輌に手を加えてはならない。</w:t>
      </w: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br/>
        <w:t xml:space="preserve">　　　　ただし、県大会予選（地区大会）で破損した箇所をのみを修理することは可能とする。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> ○その他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kern w:val="0"/>
          <w:szCs w:val="21"/>
        </w:rPr>
      </w:pPr>
      <w:r w:rsidRPr="00E11DB1">
        <w:rPr>
          <w:rFonts w:ascii="メイリオ" w:eastAsia="メイリオ" w:hAnsi="メイリオ" w:cs="Arial" w:hint="eastAsia"/>
          <w:color w:val="000000"/>
          <w:kern w:val="0"/>
          <w:szCs w:val="21"/>
        </w:rPr>
        <w:t xml:space="preserve">　　</w:t>
      </w:r>
      <w:r w:rsidRPr="00F107B1">
        <w:rPr>
          <w:rFonts w:ascii="メイリオ" w:eastAsia="メイリオ" w:hAnsi="メイリオ" w:cs="Arial" w:hint="eastAsia"/>
          <w:kern w:val="0"/>
          <w:szCs w:val="21"/>
        </w:rPr>
        <w:t xml:space="preserve">　・車体の上部には、大会が定めたゼッケンを貼付し表示するため、横3cm×縦2,5cmの平面の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kern w:val="0"/>
          <w:szCs w:val="21"/>
        </w:rPr>
      </w:pPr>
      <w:r w:rsidRPr="00F107B1">
        <w:rPr>
          <w:rFonts w:ascii="メイリオ" w:eastAsia="メイリオ" w:hAnsi="メイリオ" w:cs="Arial" w:hint="eastAsia"/>
          <w:kern w:val="0"/>
          <w:szCs w:val="21"/>
        </w:rPr>
        <w:t xml:space="preserve">　　　　スペースを設けること（半数以上のレースカーで守られていません）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kern w:val="0"/>
          <w:szCs w:val="21"/>
        </w:rPr>
      </w:pPr>
      <w:r w:rsidRPr="00F107B1">
        <w:rPr>
          <w:rFonts w:ascii="メイリオ" w:eastAsia="メイリオ" w:hAnsi="メイリオ" w:cs="Arial" w:hint="eastAsia"/>
          <w:kern w:val="0"/>
          <w:szCs w:val="21"/>
        </w:rPr>
        <w:t xml:space="preserve">　　　・また、大会スポンサーがある場合は、所定のステッカーを所定の位置に貼付しなければなら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Arial"/>
          <w:kern w:val="0"/>
          <w:szCs w:val="21"/>
        </w:rPr>
      </w:pPr>
      <w:r w:rsidRPr="00F107B1">
        <w:rPr>
          <w:rFonts w:ascii="メイリオ" w:eastAsia="メイリオ" w:hAnsi="メイリオ" w:cs="Arial" w:hint="eastAsia"/>
          <w:kern w:val="0"/>
          <w:szCs w:val="21"/>
        </w:rPr>
        <w:t xml:space="preserve">　　　　ない。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line="375" w:lineRule="atLeast"/>
        <w:jc w:val="left"/>
        <w:rPr>
          <w:rFonts w:ascii="メイリオ" w:eastAsia="メイリオ" w:hAnsi="メイリオ" w:cs="ＭＳ Ｐゴシック"/>
          <w:kern w:val="0"/>
          <w:sz w:val="27"/>
          <w:szCs w:val="27"/>
        </w:rPr>
      </w:pPr>
      <w:r w:rsidRPr="00F107B1">
        <w:rPr>
          <w:rFonts w:ascii="メイリオ" w:eastAsia="メイリオ" w:hAnsi="メイリオ" w:cs="Arial" w:hint="eastAsia"/>
          <w:kern w:val="0"/>
          <w:szCs w:val="21"/>
        </w:rPr>
        <w:t> </w:t>
      </w:r>
      <w:r w:rsidRPr="00F107B1">
        <w:rPr>
          <w:rFonts w:ascii="メイリオ" w:eastAsia="メイリオ" w:hAnsi="メイリオ" w:cs="ＭＳ Ｐゴシック" w:hint="eastAsia"/>
          <w:kern w:val="0"/>
          <w:sz w:val="27"/>
          <w:szCs w:val="27"/>
        </w:rPr>
        <w:t xml:space="preserve">　● </w:t>
      </w:r>
      <w:r w:rsidRPr="00F107B1">
        <w:rPr>
          <w:rFonts w:ascii="メイリオ" w:eastAsia="メイリオ" w:hAnsi="メイリオ" w:cs="ＭＳ Ｐゴシック" w:hint="eastAsia"/>
          <w:b/>
          <w:bCs/>
          <w:kern w:val="0"/>
          <w:sz w:val="27"/>
          <w:szCs w:val="27"/>
        </w:rPr>
        <w:t>クラス別レギュレーション2023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・BCクラスでの、指定のシャーシ使用が規定から外され、使用が義務づけられるのは、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br/>
        <w:t xml:space="preserve">　　　車軸キットのみです。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lastRenderedPageBreak/>
        <w:t xml:space="preserve">　　・Bクラスで使用できるタイヤは、Cクラス同様に指定の競技タイヤです。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・前年に作成したレースカーの再使用はできないこととしていましたが、シャーシについては、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再使用を認め、ボディを変更することで、レースに出場することができます。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420" w:lineRule="atLeast"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107B1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 ○競技車両作製の原則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◦Ｃクラスのレースカーは、カブスカウトが作製する。親はサポートにとどめる。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Ｂクラスのレースカーは、ビーバースカウトが親と一緒に作製する。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◦レースカーは、その大会用（当該年度）に作製されたものであること。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  <w:u w:val="single"/>
        </w:rPr>
        <w:t>ただし、昨年のレースに使用した車のボディ以外は再使用できます。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◦レースカーは他人から購入したり、プロが作製したものは、認められません。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> </w:t>
      </w:r>
      <w:r w:rsidRPr="00F107B1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●Ｂクラス　（ビーバー部門）および　Ｃクラス　（カブ部門）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◦車軸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  <w:u w:val="single"/>
        </w:rPr>
        <w:t>指定の車軸キットを使用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>して作ります。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　※車軸は、昨年作成した競技車両から移設してもかまいません。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◦タイヤ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  <w:u w:val="single"/>
        </w:rPr>
        <w:t>指定の競技タイヤ</w:t>
      </w: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>を使用し、指定の車軸に取り付けます。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　　（IB-GP2022からは、指定の競技タイヤに限ります）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　※「指定のタイヤ」は県連事務局に注文ください。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◦車のシャーシ、ボディ</w:t>
      </w:r>
      <w:bookmarkStart w:id="0" w:name="_GoBack"/>
      <w:bookmarkEnd w:id="0"/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シャーシは自分で用意した木材を、統一レギュレーションの範囲内で自由に作り上げ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ボディも自分で用意した材料で、自由にデザインして作ります。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lastRenderedPageBreak/>
        <w:t xml:space="preserve">　◦次のものを競技車両に付加してはいけません。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ⓐコース材と競技車両の摩擦を軽減するための一切のもの。</w:t>
      </w:r>
    </w:p>
    <w:p w:rsidR="00E11DB1" w:rsidRPr="00F107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107B1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ⓑ車軸と車輪の摩擦を軽減するための一切のもの（油脂類含む）。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</w:t>
      </w:r>
      <w:r w:rsidRPr="00E11D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●Ａクラス　（オールフリー部門）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◦オールフリーですが、全て自由というわけではありません。競技車両規則「統一レギュレーショ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　ン」は守らなくてはなりません。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◦A部門のタイヤ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　　最低地上高が10mm以上、左右のタイヤの内側の距離が65mm以上、確保できれば、タイヤ径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　　やタイヤの幅は自由です。</w:t>
      </w:r>
    </w:p>
    <w:p w:rsidR="00E11DB1" w:rsidRPr="00E11DB1" w:rsidRDefault="00E11DB1" w:rsidP="00E11DB1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75" w:lineRule="atLeas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E11DB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</w:t>
      </w:r>
    </w:p>
    <w:p w:rsidR="00025B34" w:rsidRPr="00E11DB1" w:rsidRDefault="00025B34"/>
    <w:sectPr w:rsidR="00025B34" w:rsidRPr="00E11DB1" w:rsidSect="00E11DB1">
      <w:pgSz w:w="11906" w:h="16838"/>
      <w:pgMar w:top="851" w:right="84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B1"/>
    <w:rsid w:val="00025B34"/>
    <w:rsid w:val="00E11DB1"/>
    <w:rsid w:val="00F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685">
          <w:marLeft w:val="3510"/>
          <w:marRight w:val="0"/>
          <w:marTop w:val="7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9783642">
          <w:marLeft w:val="420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5691714">
          <w:marLeft w:val="3495"/>
          <w:marRight w:val="0"/>
          <w:marTop w:val="660"/>
          <w:marBottom w:val="0"/>
          <w:divBdr>
            <w:top w:val="single" w:sz="6" w:space="0" w:color="6298FA"/>
            <w:left w:val="single" w:sz="6" w:space="0" w:color="6298FA"/>
            <w:bottom w:val="single" w:sz="6" w:space="0" w:color="6298FA"/>
            <w:right w:val="single" w:sz="6" w:space="0" w:color="6298FA"/>
          </w:divBdr>
        </w:div>
        <w:div w:id="463888239">
          <w:marLeft w:val="0"/>
          <w:marRight w:val="0"/>
          <w:marTop w:val="3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0681230">
              <w:marLeft w:val="0"/>
              <w:marRight w:val="-18928"/>
              <w:marTop w:val="273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1635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97490462">
                  <w:marLeft w:val="0"/>
                  <w:marRight w:val="0"/>
                  <w:marTop w:val="108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5365888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93138164">
          <w:marLeft w:val="3510"/>
          <w:marRight w:val="0"/>
          <w:marTop w:val="960"/>
          <w:marBottom w:val="0"/>
          <w:divBdr>
            <w:top w:val="single" w:sz="6" w:space="0" w:color="6298FA"/>
            <w:left w:val="single" w:sz="6" w:space="0" w:color="6298FA"/>
            <w:bottom w:val="single" w:sz="6" w:space="0" w:color="6298FA"/>
            <w:right w:val="single" w:sz="6" w:space="0" w:color="6298FA"/>
          </w:divBdr>
        </w:div>
        <w:div w:id="169030848">
          <w:marLeft w:val="417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sonobe</dc:creator>
  <cp:lastModifiedBy>sonobe</cp:lastModifiedBy>
  <cp:revision>2</cp:revision>
  <dcterms:created xsi:type="dcterms:W3CDTF">2023-11-28T13:18:00Z</dcterms:created>
  <dcterms:modified xsi:type="dcterms:W3CDTF">2023-12-03T09:15:00Z</dcterms:modified>
</cp:coreProperties>
</file>